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D2" w:rsidRPr="004736D2" w:rsidRDefault="004736D2" w:rsidP="004736D2">
      <w:pPr>
        <w:jc w:val="center"/>
        <w:rPr>
          <w:rFonts w:cs="David"/>
          <w:b/>
          <w:bCs/>
        </w:rPr>
      </w:pPr>
      <w:r w:rsidRPr="004736D2">
        <w:rPr>
          <w:rFonts w:cs="David" w:hint="cs"/>
          <w:b/>
          <w:bCs/>
          <w:rtl/>
        </w:rPr>
        <w:t>סילבוס</w:t>
      </w:r>
      <w:r w:rsidRPr="004736D2">
        <w:rPr>
          <w:rFonts w:cs="David"/>
          <w:b/>
          <w:bCs/>
        </w:rPr>
        <w:t xml:space="preserve"> </w:t>
      </w:r>
      <w:r w:rsidRPr="004736D2">
        <w:rPr>
          <w:rFonts w:cs="David" w:hint="cs"/>
          <w:b/>
          <w:bCs/>
          <w:rtl/>
        </w:rPr>
        <w:t>הקורס התנהגות</w:t>
      </w:r>
      <w:r w:rsidRPr="004736D2">
        <w:rPr>
          <w:rFonts w:cs="David"/>
          <w:b/>
          <w:bCs/>
        </w:rPr>
        <w:t xml:space="preserve"> </w:t>
      </w:r>
      <w:r w:rsidRPr="004736D2">
        <w:rPr>
          <w:rFonts w:cs="David" w:hint="cs"/>
          <w:b/>
          <w:bCs/>
          <w:rtl/>
        </w:rPr>
        <w:t>ארגונית</w:t>
      </w:r>
      <w:r w:rsidRPr="004736D2">
        <w:rPr>
          <w:rFonts w:cs="David"/>
          <w:b/>
          <w:bCs/>
        </w:rPr>
        <w:t xml:space="preserve"> / </w:t>
      </w:r>
      <w:r w:rsidRPr="004736D2">
        <w:rPr>
          <w:rFonts w:cs="David" w:hint="cs"/>
          <w:b/>
          <w:bCs/>
          <w:rtl/>
        </w:rPr>
        <w:t>דר'</w:t>
      </w:r>
      <w:r w:rsidRPr="004736D2">
        <w:rPr>
          <w:rFonts w:cs="David"/>
          <w:b/>
          <w:bCs/>
        </w:rPr>
        <w:t xml:space="preserve"> </w:t>
      </w:r>
      <w:r w:rsidRPr="004736D2">
        <w:rPr>
          <w:rFonts w:cs="David" w:hint="cs"/>
          <w:b/>
          <w:bCs/>
          <w:rtl/>
        </w:rPr>
        <w:t>חיים</w:t>
      </w:r>
      <w:r w:rsidRPr="004736D2">
        <w:rPr>
          <w:rFonts w:cs="David"/>
          <w:b/>
          <w:bCs/>
        </w:rPr>
        <w:t xml:space="preserve"> </w:t>
      </w:r>
      <w:r w:rsidRPr="004736D2">
        <w:rPr>
          <w:rFonts w:cs="David" w:hint="cs"/>
          <w:b/>
          <w:bCs/>
          <w:rtl/>
        </w:rPr>
        <w:t>לביא</w:t>
      </w:r>
      <w:r w:rsidRPr="004736D2">
        <w:rPr>
          <w:rFonts w:cs="David"/>
          <w:b/>
          <w:bCs/>
        </w:rPr>
        <w:t xml:space="preserve"> </w:t>
      </w:r>
    </w:p>
    <w:p w:rsidR="004736D2" w:rsidRPr="004736D2" w:rsidRDefault="004736D2" w:rsidP="004736D2">
      <w:pPr>
        <w:jc w:val="center"/>
        <w:rPr>
          <w:rFonts w:cs="David"/>
        </w:rPr>
      </w:pPr>
      <w:r w:rsidRPr="004736D2">
        <w:rPr>
          <w:rFonts w:cs="David" w:hint="cs"/>
          <w:rtl/>
        </w:rPr>
        <w:t>תשע"</w:t>
      </w:r>
      <w:r w:rsidRPr="004736D2">
        <w:rPr>
          <w:rFonts w:cs="David" w:hint="cs"/>
          <w:rtl/>
        </w:rPr>
        <w:t>ג</w:t>
      </w:r>
    </w:p>
    <w:p w:rsidR="004736D2" w:rsidRPr="004736D2" w:rsidRDefault="004736D2" w:rsidP="004736D2">
      <w:pPr>
        <w:jc w:val="center"/>
        <w:rPr>
          <w:rFonts w:cs="David"/>
        </w:rPr>
      </w:pPr>
      <w:r w:rsidRPr="004736D2">
        <w:rPr>
          <w:rFonts w:cs="David" w:hint="cs"/>
          <w:rtl/>
        </w:rPr>
        <w:t>אוניברסיטת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בר</w:t>
      </w:r>
      <w:r w:rsidRPr="004736D2">
        <w:rPr>
          <w:rFonts w:cs="David"/>
        </w:rPr>
        <w:t xml:space="preserve"> - </w:t>
      </w:r>
      <w:r w:rsidRPr="004736D2">
        <w:rPr>
          <w:rFonts w:cs="David" w:hint="cs"/>
          <w:rtl/>
        </w:rPr>
        <w:t>אילן</w:t>
      </w:r>
    </w:p>
    <w:p w:rsidR="004736D2" w:rsidRPr="004736D2" w:rsidRDefault="004736D2" w:rsidP="004736D2">
      <w:pPr>
        <w:jc w:val="center"/>
        <w:rPr>
          <w:rFonts w:cs="David"/>
        </w:rPr>
      </w:pPr>
      <w:r w:rsidRPr="004736D2">
        <w:rPr>
          <w:rFonts w:cs="David" w:hint="cs"/>
          <w:rtl/>
        </w:rPr>
        <w:t>החוג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המשולב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למדעי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החברה</w:t>
      </w:r>
    </w:p>
    <w:p w:rsidR="004736D2" w:rsidRPr="004736D2" w:rsidRDefault="004736D2" w:rsidP="004736D2">
      <w:pPr>
        <w:rPr>
          <w:rFonts w:cs="David" w:hint="cs"/>
          <w:b/>
          <w:bCs/>
          <w:u w:val="single"/>
          <w:rtl/>
        </w:rPr>
      </w:pPr>
      <w:r w:rsidRPr="004736D2">
        <w:rPr>
          <w:rFonts w:cs="David" w:hint="cs"/>
          <w:b/>
          <w:bCs/>
          <w:u w:val="single"/>
          <w:rtl/>
        </w:rPr>
        <w:t>מטרות</w:t>
      </w:r>
      <w:r w:rsidRPr="004736D2">
        <w:rPr>
          <w:rFonts w:cs="David"/>
          <w:b/>
          <w:bCs/>
          <w:u w:val="single"/>
        </w:rPr>
        <w:t xml:space="preserve"> </w:t>
      </w:r>
      <w:r w:rsidRPr="004736D2">
        <w:rPr>
          <w:rFonts w:cs="David" w:hint="cs"/>
          <w:b/>
          <w:bCs/>
          <w:u w:val="single"/>
          <w:rtl/>
        </w:rPr>
        <w:t>הקורס</w:t>
      </w:r>
    </w:p>
    <w:p w:rsidR="004736D2" w:rsidRPr="004736D2" w:rsidRDefault="004736D2" w:rsidP="004736D2">
      <w:pPr>
        <w:jc w:val="both"/>
        <w:rPr>
          <w:rFonts w:cs="David"/>
        </w:rPr>
      </w:pPr>
      <w:r w:rsidRPr="004736D2">
        <w:rPr>
          <w:rFonts w:cs="David" w:hint="cs"/>
          <w:rtl/>
        </w:rPr>
        <w:t>מטרת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הקורס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לדון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בנושאים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מרכזיים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הקשורים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להתנהגות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ארגונית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ברמת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המיקרו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והמקרו</w:t>
      </w:r>
      <w:r w:rsidRPr="004736D2">
        <w:rPr>
          <w:rFonts w:cs="David"/>
        </w:rPr>
        <w:t xml:space="preserve"> ,</w:t>
      </w:r>
    </w:p>
    <w:p w:rsidR="004736D2" w:rsidRPr="004736D2" w:rsidRDefault="004736D2" w:rsidP="004736D2">
      <w:pPr>
        <w:jc w:val="both"/>
        <w:rPr>
          <w:rFonts w:cs="David"/>
        </w:rPr>
      </w:pPr>
      <w:r w:rsidRPr="004736D2">
        <w:rPr>
          <w:rFonts w:cs="David" w:hint="cs"/>
          <w:rtl/>
        </w:rPr>
        <w:t>למבנה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הארגוני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ולתהליכים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הפנימיים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והחיצוניים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העשויים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לעצב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את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תבניתו</w:t>
      </w:r>
      <w:r w:rsidRPr="004736D2">
        <w:rPr>
          <w:rFonts w:cs="David"/>
        </w:rPr>
        <w:t xml:space="preserve"> . </w:t>
      </w:r>
      <w:r w:rsidRPr="004736D2">
        <w:rPr>
          <w:rFonts w:cs="David" w:hint="cs"/>
          <w:rtl/>
        </w:rPr>
        <w:t>במהלך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הקורס</w:t>
      </w:r>
    </w:p>
    <w:p w:rsidR="004736D2" w:rsidRPr="004736D2" w:rsidRDefault="004736D2" w:rsidP="004736D2">
      <w:pPr>
        <w:jc w:val="both"/>
        <w:rPr>
          <w:rFonts w:cs="David"/>
        </w:rPr>
      </w:pPr>
      <w:r w:rsidRPr="004736D2">
        <w:rPr>
          <w:rFonts w:cs="David" w:hint="cs"/>
          <w:rtl/>
        </w:rPr>
        <w:t>תודגשנה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ההשפעות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החיצוניות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הפועלות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על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ארגונים</w:t>
      </w:r>
      <w:r w:rsidRPr="004736D2">
        <w:rPr>
          <w:rFonts w:cs="David"/>
        </w:rPr>
        <w:t xml:space="preserve"> </w:t>
      </w:r>
      <w:proofErr w:type="spellStart"/>
      <w:r w:rsidRPr="004736D2">
        <w:rPr>
          <w:rFonts w:cs="David" w:hint="cs"/>
          <w:rtl/>
        </w:rPr>
        <w:t>עימן</w:t>
      </w:r>
      <w:proofErr w:type="spellEnd"/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עליהם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להתמודד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על</w:t>
      </w:r>
      <w:r w:rsidRPr="004736D2">
        <w:rPr>
          <w:rFonts w:cs="David"/>
        </w:rPr>
        <w:t xml:space="preserve"> - </w:t>
      </w:r>
      <w:r w:rsidRPr="004736D2">
        <w:rPr>
          <w:rFonts w:cs="David" w:hint="cs"/>
          <w:rtl/>
        </w:rPr>
        <w:t>מנת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לא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רק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לשרוד</w:t>
      </w:r>
      <w:r w:rsidRPr="004736D2">
        <w:rPr>
          <w:rFonts w:cs="David"/>
        </w:rPr>
        <w:t xml:space="preserve"> ,</w:t>
      </w:r>
    </w:p>
    <w:p w:rsidR="004736D2" w:rsidRPr="004736D2" w:rsidRDefault="004736D2" w:rsidP="004736D2">
      <w:pPr>
        <w:jc w:val="both"/>
        <w:rPr>
          <w:rFonts w:cs="David"/>
        </w:rPr>
      </w:pPr>
      <w:r w:rsidRPr="004736D2">
        <w:rPr>
          <w:rFonts w:cs="David" w:hint="cs"/>
          <w:rtl/>
        </w:rPr>
        <w:t>אלא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גם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להצליח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בסביבות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הדינמיות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של</w:t>
      </w:r>
      <w:bookmarkStart w:id="0" w:name="_GoBack"/>
      <w:bookmarkEnd w:id="0"/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ימינו</w:t>
      </w:r>
      <w:r w:rsidRPr="004736D2">
        <w:rPr>
          <w:rFonts w:cs="David"/>
        </w:rPr>
        <w:t xml:space="preserve"> . </w:t>
      </w:r>
      <w:r w:rsidRPr="004736D2">
        <w:rPr>
          <w:rFonts w:cs="David" w:hint="cs"/>
          <w:rtl/>
        </w:rPr>
        <w:t>כמו</w:t>
      </w:r>
      <w:r w:rsidRPr="004736D2">
        <w:rPr>
          <w:rFonts w:cs="David"/>
        </w:rPr>
        <w:t xml:space="preserve"> - </w:t>
      </w:r>
      <w:r w:rsidRPr="004736D2">
        <w:rPr>
          <w:rFonts w:cs="David" w:hint="cs"/>
          <w:rtl/>
        </w:rPr>
        <w:t>כן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יוצגו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תיאוריות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מסגרות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התייחסות</w:t>
      </w:r>
    </w:p>
    <w:p w:rsidR="004736D2" w:rsidRPr="004736D2" w:rsidRDefault="004736D2" w:rsidP="004736D2">
      <w:pPr>
        <w:jc w:val="both"/>
        <w:rPr>
          <w:rFonts w:cs="David"/>
        </w:rPr>
      </w:pPr>
      <w:r w:rsidRPr="004736D2">
        <w:rPr>
          <w:rFonts w:cs="David" w:hint="cs"/>
          <w:rtl/>
        </w:rPr>
        <w:t>ומושגים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העשויים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לסייע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להבנה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טובה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יותר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של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תפקוד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מערכות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ארגוניות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ולניהולם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האפקטיבי</w:t>
      </w:r>
      <w:r w:rsidRPr="004736D2">
        <w:rPr>
          <w:rFonts w:cs="David"/>
        </w:rPr>
        <w:t xml:space="preserve"> .</w:t>
      </w:r>
    </w:p>
    <w:p w:rsidR="004736D2" w:rsidRPr="004736D2" w:rsidRDefault="004736D2" w:rsidP="004736D2">
      <w:pPr>
        <w:jc w:val="both"/>
        <w:rPr>
          <w:rFonts w:cs="David"/>
          <w:b/>
          <w:bCs/>
          <w:u w:val="single"/>
        </w:rPr>
      </w:pPr>
      <w:r w:rsidRPr="004736D2">
        <w:rPr>
          <w:rFonts w:cs="David" w:hint="cs"/>
          <w:b/>
          <w:bCs/>
          <w:u w:val="single"/>
          <w:rtl/>
        </w:rPr>
        <w:t>שיטות</w:t>
      </w:r>
      <w:r w:rsidRPr="004736D2">
        <w:rPr>
          <w:rFonts w:cs="David"/>
          <w:b/>
          <w:bCs/>
          <w:u w:val="single"/>
        </w:rPr>
        <w:t xml:space="preserve"> </w:t>
      </w:r>
      <w:r w:rsidRPr="004736D2">
        <w:rPr>
          <w:rFonts w:cs="David" w:hint="cs"/>
          <w:b/>
          <w:bCs/>
          <w:u w:val="single"/>
          <w:rtl/>
        </w:rPr>
        <w:t>הלימוד</w:t>
      </w:r>
    </w:p>
    <w:p w:rsidR="004736D2" w:rsidRPr="004736D2" w:rsidRDefault="004736D2" w:rsidP="004736D2">
      <w:pPr>
        <w:jc w:val="both"/>
        <w:rPr>
          <w:rFonts w:cs="David"/>
        </w:rPr>
      </w:pPr>
      <w:r w:rsidRPr="004736D2">
        <w:rPr>
          <w:rFonts w:cs="David" w:hint="cs"/>
          <w:rtl/>
        </w:rPr>
        <w:t>הקורס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ישלב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הרצאות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דיונים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כיתתיים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ניתוח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אירועים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והמחשות</w:t>
      </w:r>
      <w:r w:rsidRPr="004736D2">
        <w:rPr>
          <w:rFonts w:cs="David"/>
        </w:rPr>
        <w:t xml:space="preserve"> . </w:t>
      </w:r>
      <w:r w:rsidRPr="004736D2">
        <w:rPr>
          <w:rFonts w:cs="David" w:hint="cs"/>
          <w:rtl/>
        </w:rPr>
        <w:t>לאורך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הקורס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ישולבו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יחידות</w:t>
      </w:r>
    </w:p>
    <w:p w:rsidR="004736D2" w:rsidRPr="004736D2" w:rsidRDefault="004736D2" w:rsidP="004736D2">
      <w:pPr>
        <w:jc w:val="both"/>
        <w:rPr>
          <w:rFonts w:cs="David"/>
        </w:rPr>
      </w:pPr>
      <w:r w:rsidRPr="004736D2">
        <w:rPr>
          <w:rFonts w:cs="David" w:hint="cs"/>
          <w:rtl/>
        </w:rPr>
        <w:t>תרגול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אחת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לשלושה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שבועות</w:t>
      </w:r>
      <w:r w:rsidRPr="004736D2">
        <w:rPr>
          <w:rFonts w:cs="David"/>
        </w:rPr>
        <w:t xml:space="preserve"> . </w:t>
      </w:r>
      <w:r w:rsidRPr="004736D2">
        <w:rPr>
          <w:rFonts w:cs="David" w:hint="cs"/>
          <w:rtl/>
        </w:rPr>
        <w:t>במהלך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התרגול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ינותחו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וידונו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חומרי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קריאה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אירועים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בהתנהגות</w:t>
      </w:r>
    </w:p>
    <w:p w:rsidR="004736D2" w:rsidRPr="004736D2" w:rsidRDefault="004736D2" w:rsidP="004736D2">
      <w:pPr>
        <w:jc w:val="both"/>
        <w:rPr>
          <w:rFonts w:cs="David"/>
        </w:rPr>
      </w:pPr>
      <w:r w:rsidRPr="004736D2">
        <w:rPr>
          <w:rFonts w:cs="David" w:hint="cs"/>
          <w:rtl/>
        </w:rPr>
        <w:t>ארגונית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קטעי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וידאו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וסרטי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לימוד</w:t>
      </w:r>
      <w:r w:rsidRPr="004736D2">
        <w:rPr>
          <w:rFonts w:cs="David"/>
        </w:rPr>
        <w:t xml:space="preserve"> .</w:t>
      </w:r>
    </w:p>
    <w:p w:rsidR="004736D2" w:rsidRPr="004736D2" w:rsidRDefault="004736D2" w:rsidP="004736D2">
      <w:pPr>
        <w:jc w:val="both"/>
        <w:rPr>
          <w:rFonts w:cs="David"/>
          <w:b/>
          <w:bCs/>
          <w:u w:val="single"/>
        </w:rPr>
      </w:pPr>
      <w:r w:rsidRPr="004736D2">
        <w:rPr>
          <w:rFonts w:cs="David" w:hint="cs"/>
          <w:b/>
          <w:bCs/>
          <w:u w:val="single"/>
          <w:rtl/>
        </w:rPr>
        <w:t>חובות</w:t>
      </w:r>
      <w:r w:rsidRPr="004736D2">
        <w:rPr>
          <w:rFonts w:cs="David"/>
          <w:b/>
          <w:bCs/>
          <w:u w:val="single"/>
        </w:rPr>
        <w:t xml:space="preserve"> </w:t>
      </w:r>
      <w:r w:rsidRPr="004736D2">
        <w:rPr>
          <w:rFonts w:cs="David" w:hint="cs"/>
          <w:b/>
          <w:bCs/>
          <w:u w:val="single"/>
          <w:rtl/>
        </w:rPr>
        <w:t>הסטודנט</w:t>
      </w:r>
    </w:p>
    <w:p w:rsidR="004736D2" w:rsidRPr="004736D2" w:rsidRDefault="004736D2" w:rsidP="004736D2">
      <w:pPr>
        <w:jc w:val="both"/>
        <w:rPr>
          <w:rFonts w:cs="David"/>
        </w:rPr>
      </w:pPr>
      <w:r w:rsidRPr="004736D2">
        <w:rPr>
          <w:rFonts w:cs="David" w:hint="cs"/>
          <w:rtl/>
        </w:rPr>
        <w:t>הסטודנטים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נדרשים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לקרוא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לפני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כל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שיעור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את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החומר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הרלוונטי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לנושא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הנדון</w:t>
      </w:r>
      <w:r w:rsidRPr="004736D2">
        <w:rPr>
          <w:rFonts w:cs="David"/>
        </w:rPr>
        <w:t xml:space="preserve"> )</w:t>
      </w:r>
      <w:r w:rsidRPr="004736D2">
        <w:rPr>
          <w:rFonts w:cs="David" w:hint="cs"/>
          <w:rtl/>
        </w:rPr>
        <w:t>כמפורט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בהמשך</w:t>
      </w:r>
      <w:r w:rsidRPr="004736D2">
        <w:rPr>
          <w:rFonts w:cs="David"/>
        </w:rPr>
        <w:t>(.</w:t>
      </w:r>
    </w:p>
    <w:p w:rsidR="004736D2" w:rsidRPr="004736D2" w:rsidRDefault="004736D2" w:rsidP="004736D2">
      <w:pPr>
        <w:jc w:val="both"/>
        <w:rPr>
          <w:rFonts w:cs="David"/>
        </w:rPr>
      </w:pPr>
      <w:r w:rsidRPr="004736D2">
        <w:rPr>
          <w:rFonts w:cs="David" w:hint="cs"/>
          <w:rtl/>
        </w:rPr>
        <w:t>במהלך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הקורס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יחולקו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מאמרים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נוספים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כקריאה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מומלצת</w:t>
      </w:r>
      <w:r w:rsidRPr="004736D2">
        <w:rPr>
          <w:rFonts w:cs="David"/>
        </w:rPr>
        <w:t xml:space="preserve"> )</w:t>
      </w:r>
      <w:r w:rsidRPr="004736D2">
        <w:rPr>
          <w:rFonts w:cs="David" w:hint="cs"/>
          <w:rtl/>
        </w:rPr>
        <w:t>באמצעות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מקראה</w:t>
      </w:r>
      <w:r w:rsidRPr="004736D2">
        <w:rPr>
          <w:rFonts w:cs="David"/>
        </w:rPr>
        <w:t xml:space="preserve"> .( </w:t>
      </w:r>
      <w:r w:rsidRPr="004736D2">
        <w:rPr>
          <w:rFonts w:cs="David" w:hint="cs"/>
          <w:rtl/>
        </w:rPr>
        <w:t>המשתתפים</w:t>
      </w:r>
    </w:p>
    <w:p w:rsidR="004736D2" w:rsidRPr="004736D2" w:rsidRDefault="004736D2" w:rsidP="004736D2">
      <w:pPr>
        <w:jc w:val="both"/>
        <w:rPr>
          <w:rFonts w:cs="David"/>
        </w:rPr>
      </w:pPr>
      <w:r w:rsidRPr="004736D2">
        <w:rPr>
          <w:rFonts w:cs="David" w:hint="cs"/>
          <w:rtl/>
        </w:rPr>
        <w:t>יתבקשו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להכין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אירוע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בקבוצה</w:t>
      </w:r>
      <w:r w:rsidRPr="004736D2">
        <w:rPr>
          <w:rFonts w:cs="David"/>
        </w:rPr>
        <w:t xml:space="preserve">  </w:t>
      </w:r>
      <w:r w:rsidRPr="004736D2">
        <w:rPr>
          <w:rFonts w:cs="David" w:hint="cs"/>
          <w:rtl/>
        </w:rPr>
        <w:t>בסוף הקורס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תתקיים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בחינה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מסכמת</w:t>
      </w:r>
      <w:r w:rsidRPr="004736D2">
        <w:rPr>
          <w:rFonts w:cs="David"/>
        </w:rPr>
        <w:t xml:space="preserve"> .</w:t>
      </w:r>
    </w:p>
    <w:p w:rsidR="004736D2" w:rsidRPr="004736D2" w:rsidRDefault="004736D2" w:rsidP="004736D2">
      <w:pPr>
        <w:rPr>
          <w:rFonts w:cs="David"/>
          <w:b/>
          <w:bCs/>
          <w:u w:val="single"/>
        </w:rPr>
      </w:pPr>
      <w:r w:rsidRPr="004736D2">
        <w:rPr>
          <w:rFonts w:cs="David" w:hint="cs"/>
          <w:b/>
          <w:bCs/>
          <w:u w:val="single"/>
          <w:rtl/>
        </w:rPr>
        <w:t>מהלך</w:t>
      </w:r>
      <w:r w:rsidRPr="004736D2">
        <w:rPr>
          <w:rFonts w:cs="David"/>
          <w:b/>
          <w:bCs/>
          <w:u w:val="single"/>
        </w:rPr>
        <w:t xml:space="preserve"> </w:t>
      </w:r>
      <w:r w:rsidRPr="004736D2">
        <w:rPr>
          <w:rFonts w:cs="David" w:hint="cs"/>
          <w:b/>
          <w:bCs/>
          <w:u w:val="single"/>
          <w:rtl/>
        </w:rPr>
        <w:t>השיעורים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 w:hint="cs"/>
          <w:rtl/>
        </w:rPr>
        <w:t>מבוא</w:t>
      </w:r>
      <w:r w:rsidRPr="004736D2">
        <w:rPr>
          <w:rFonts w:cs="David"/>
        </w:rPr>
        <w:t xml:space="preserve"> : </w:t>
      </w:r>
      <w:r w:rsidRPr="004736D2">
        <w:rPr>
          <w:rFonts w:cs="David" w:hint="cs"/>
          <w:rtl/>
        </w:rPr>
        <w:t>הגדרות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התפתחות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התיאוריה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הניהולית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 w:hint="cs"/>
          <w:rtl/>
        </w:rPr>
        <w:t>הפרט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בארגון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 w:hint="cs"/>
          <w:rtl/>
        </w:rPr>
        <w:t>הנעת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עובדים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/>
        </w:rPr>
        <w:t xml:space="preserve">* </w:t>
      </w:r>
      <w:r w:rsidRPr="004736D2">
        <w:rPr>
          <w:rFonts w:cs="David" w:hint="cs"/>
          <w:rtl/>
        </w:rPr>
        <w:t>ניהול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משאבי</w:t>
      </w:r>
      <w:r w:rsidRPr="004736D2">
        <w:rPr>
          <w:rFonts w:cs="David"/>
        </w:rPr>
        <w:t xml:space="preserve"> </w:t>
      </w:r>
      <w:proofErr w:type="gramStart"/>
      <w:r w:rsidRPr="004736D2">
        <w:rPr>
          <w:rFonts w:cs="David" w:hint="cs"/>
          <w:rtl/>
        </w:rPr>
        <w:t>אנוש</w:t>
      </w:r>
      <w:r w:rsidRPr="004736D2">
        <w:rPr>
          <w:rFonts w:cs="David"/>
        </w:rPr>
        <w:t xml:space="preserve"> ,</w:t>
      </w:r>
      <w:proofErr w:type="gramEnd"/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יחידה</w:t>
      </w:r>
      <w:r w:rsidRPr="004736D2">
        <w:rPr>
          <w:rFonts w:cs="David"/>
        </w:rPr>
        <w:t xml:space="preserve"> 3 - ""</w:t>
      </w:r>
      <w:r w:rsidRPr="004736D2">
        <w:rPr>
          <w:rFonts w:cs="David" w:hint="cs"/>
          <w:rtl/>
        </w:rPr>
        <w:t>עבודה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והנעה</w:t>
      </w:r>
      <w:r w:rsidRPr="004736D2">
        <w:rPr>
          <w:rFonts w:cs="David"/>
        </w:rPr>
        <w:t xml:space="preserve"> " , )</w:t>
      </w:r>
      <w:r w:rsidRPr="004736D2">
        <w:rPr>
          <w:rFonts w:cs="David" w:hint="cs"/>
          <w:rtl/>
        </w:rPr>
        <w:t>ת</w:t>
      </w:r>
      <w:r w:rsidRPr="004736D2">
        <w:rPr>
          <w:rFonts w:cs="David"/>
        </w:rPr>
        <w:t xml:space="preserve"> " </w:t>
      </w:r>
      <w:r w:rsidRPr="004736D2">
        <w:rPr>
          <w:rFonts w:cs="David" w:hint="cs"/>
          <w:rtl/>
        </w:rPr>
        <w:t>א</w:t>
      </w:r>
      <w:r w:rsidRPr="004736D2">
        <w:rPr>
          <w:rFonts w:cs="David"/>
        </w:rPr>
        <w:t xml:space="preserve"> : </w:t>
      </w:r>
      <w:r w:rsidRPr="004736D2">
        <w:rPr>
          <w:rFonts w:cs="David" w:hint="cs"/>
          <w:rtl/>
        </w:rPr>
        <w:t>האוניברסיטה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הפתוחה</w:t>
      </w:r>
      <w:r w:rsidRPr="004736D2">
        <w:rPr>
          <w:rFonts w:cs="David"/>
        </w:rPr>
        <w:t xml:space="preserve"> , 0766 (, </w:t>
      </w:r>
      <w:proofErr w:type="spellStart"/>
      <w:r w:rsidRPr="004736D2">
        <w:rPr>
          <w:rFonts w:cs="David" w:hint="cs"/>
          <w:rtl/>
        </w:rPr>
        <w:t>עמ</w:t>
      </w:r>
      <w:proofErr w:type="spellEnd"/>
      <w:r w:rsidRPr="004736D2">
        <w:rPr>
          <w:rFonts w:cs="David"/>
        </w:rPr>
        <w:t>'</w:t>
      </w:r>
    </w:p>
    <w:p w:rsidR="004736D2" w:rsidRPr="004736D2" w:rsidRDefault="004736D2" w:rsidP="004736D2">
      <w:pPr>
        <w:rPr>
          <w:rFonts w:cs="David"/>
        </w:rPr>
      </w:pPr>
      <w:proofErr w:type="gramStart"/>
      <w:r w:rsidRPr="004736D2">
        <w:rPr>
          <w:rFonts w:cs="David"/>
        </w:rPr>
        <w:t>063-.</w:t>
      </w:r>
      <w:proofErr w:type="gramEnd"/>
      <w:r w:rsidRPr="004736D2">
        <w:rPr>
          <w:rFonts w:cs="David"/>
        </w:rPr>
        <w:t xml:space="preserve"> 005</w:t>
      </w:r>
    </w:p>
    <w:p w:rsidR="004736D2" w:rsidRDefault="004736D2" w:rsidP="004736D2">
      <w:pPr>
        <w:jc w:val="right"/>
        <w:rPr>
          <w:rFonts w:cs="David" w:hint="cs"/>
          <w:rtl/>
        </w:rPr>
      </w:pPr>
      <w:r w:rsidRPr="004736D2">
        <w:rPr>
          <w:rFonts w:cs="David"/>
          <w:b/>
          <w:bCs/>
        </w:rPr>
        <w:t xml:space="preserve">* Feldman, M., &amp; Arnold, S., Managing Individual and Group Behavior </w:t>
      </w:r>
      <w:proofErr w:type="gramStart"/>
      <w:r w:rsidRPr="004736D2">
        <w:rPr>
          <w:rFonts w:cs="David"/>
          <w:b/>
          <w:bCs/>
        </w:rPr>
        <w:t xml:space="preserve">in </w:t>
      </w:r>
      <w:r w:rsidRPr="004736D2">
        <w:rPr>
          <w:rFonts w:cs="David"/>
        </w:rPr>
        <w:t>)</w:t>
      </w:r>
      <w:proofErr w:type="gramEnd"/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מופיע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במקראה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בעברית</w:t>
      </w:r>
      <w:r w:rsidRPr="004736D2">
        <w:rPr>
          <w:rFonts w:cs="David"/>
        </w:rPr>
        <w:t xml:space="preserve">( </w:t>
      </w:r>
      <w:r w:rsidRPr="004736D2">
        <w:rPr>
          <w:rFonts w:cs="David"/>
          <w:b/>
          <w:bCs/>
        </w:rPr>
        <w:t xml:space="preserve">Organizations. </w:t>
      </w:r>
      <w:proofErr w:type="gramStart"/>
      <w:r w:rsidRPr="004736D2">
        <w:rPr>
          <w:rFonts w:cs="David"/>
          <w:b/>
          <w:bCs/>
        </w:rPr>
        <w:t>(McGraw Hill, 1983).</w:t>
      </w:r>
      <w:proofErr w:type="gramEnd"/>
      <w:r w:rsidRPr="004736D2">
        <w:rPr>
          <w:rFonts w:cs="David"/>
          <w:b/>
          <w:bCs/>
        </w:rPr>
        <w:t xml:space="preserve"> 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 w:hint="cs"/>
          <w:rtl/>
        </w:rPr>
        <w:t>לחצים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ושחיקה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/>
        </w:rPr>
        <w:t xml:space="preserve">. * </w:t>
      </w:r>
      <w:proofErr w:type="spellStart"/>
      <w:r w:rsidRPr="004736D2">
        <w:rPr>
          <w:rFonts w:cs="David" w:hint="cs"/>
          <w:rtl/>
        </w:rPr>
        <w:t>פיינס</w:t>
      </w:r>
      <w:proofErr w:type="spellEnd"/>
      <w:r w:rsidRPr="004736D2">
        <w:rPr>
          <w:rFonts w:cs="David"/>
        </w:rPr>
        <w:t xml:space="preserve"> - </w:t>
      </w:r>
      <w:r w:rsidRPr="004736D2">
        <w:rPr>
          <w:rFonts w:cs="David" w:hint="cs"/>
          <w:rtl/>
        </w:rPr>
        <w:t>מלאך</w:t>
      </w:r>
      <w:r w:rsidRPr="004736D2">
        <w:rPr>
          <w:rFonts w:cs="David"/>
        </w:rPr>
        <w:t xml:space="preserve"> </w:t>
      </w:r>
      <w:proofErr w:type="gramStart"/>
      <w:r w:rsidRPr="004736D2">
        <w:rPr>
          <w:rFonts w:cs="David" w:hint="cs"/>
          <w:rtl/>
        </w:rPr>
        <w:t>איילה</w:t>
      </w:r>
      <w:r w:rsidRPr="004736D2">
        <w:rPr>
          <w:rFonts w:cs="David"/>
        </w:rPr>
        <w:t xml:space="preserve"> ,</w:t>
      </w:r>
      <w:proofErr w:type="gramEnd"/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שחיקה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נפשית</w:t>
      </w:r>
      <w:r w:rsidRPr="004736D2">
        <w:rPr>
          <w:rFonts w:cs="David"/>
        </w:rPr>
        <w:t>, )</w:t>
      </w:r>
      <w:r w:rsidRPr="004736D2">
        <w:rPr>
          <w:rFonts w:cs="David" w:hint="cs"/>
          <w:rtl/>
        </w:rPr>
        <w:t>ת</w:t>
      </w:r>
      <w:r w:rsidRPr="004736D2">
        <w:rPr>
          <w:rFonts w:cs="David"/>
        </w:rPr>
        <w:t xml:space="preserve"> " </w:t>
      </w:r>
      <w:r w:rsidRPr="004736D2">
        <w:rPr>
          <w:rFonts w:cs="David" w:hint="cs"/>
          <w:rtl/>
        </w:rPr>
        <w:t>א</w:t>
      </w:r>
      <w:r w:rsidRPr="004736D2">
        <w:rPr>
          <w:rFonts w:cs="David"/>
        </w:rPr>
        <w:t xml:space="preserve"> : </w:t>
      </w:r>
      <w:r w:rsidRPr="004736D2">
        <w:rPr>
          <w:rFonts w:cs="David" w:hint="cs"/>
          <w:rtl/>
        </w:rPr>
        <w:t>צ</w:t>
      </w:r>
      <w:r w:rsidRPr="004736D2">
        <w:rPr>
          <w:rFonts w:cs="David"/>
        </w:rPr>
        <w:t xml:space="preserve"> ' </w:t>
      </w:r>
      <w:proofErr w:type="spellStart"/>
      <w:r w:rsidRPr="004736D2">
        <w:rPr>
          <w:rFonts w:cs="David" w:hint="cs"/>
          <w:rtl/>
        </w:rPr>
        <w:t>ריקובר</w:t>
      </w:r>
      <w:proofErr w:type="spellEnd"/>
      <w:r w:rsidRPr="004736D2">
        <w:rPr>
          <w:rFonts w:cs="David"/>
        </w:rPr>
        <w:t xml:space="preserve"> , (1989 , </w:t>
      </w:r>
      <w:proofErr w:type="spellStart"/>
      <w:r w:rsidRPr="004736D2">
        <w:rPr>
          <w:rFonts w:cs="David" w:hint="cs"/>
          <w:rtl/>
        </w:rPr>
        <w:t>עמ</w:t>
      </w:r>
      <w:proofErr w:type="spellEnd"/>
      <w:r w:rsidRPr="004736D2">
        <w:rPr>
          <w:rFonts w:cs="David"/>
        </w:rPr>
        <w:t xml:space="preserve"> 24-11 )</w:t>
      </w:r>
      <w:r w:rsidRPr="004736D2">
        <w:rPr>
          <w:rFonts w:cs="David" w:hint="cs"/>
          <w:rtl/>
        </w:rPr>
        <w:t>תרגום</w:t>
      </w:r>
      <w:r w:rsidRPr="004736D2">
        <w:rPr>
          <w:rFonts w:cs="David"/>
        </w:rPr>
        <w:t>(.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/>
        </w:rPr>
        <w:t xml:space="preserve">.2 </w:t>
      </w:r>
      <w:r w:rsidRPr="004736D2">
        <w:rPr>
          <w:rFonts w:cs="David" w:hint="cs"/>
          <w:rtl/>
        </w:rPr>
        <w:t>הקבוצה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 w:hint="cs"/>
          <w:rtl/>
        </w:rPr>
        <w:lastRenderedPageBreak/>
        <w:t>הגדרה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מאפיינים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ותהליכים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קבוצתיים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/>
        </w:rPr>
        <w:t xml:space="preserve">* </w:t>
      </w:r>
      <w:r w:rsidRPr="004736D2">
        <w:rPr>
          <w:rFonts w:cs="David" w:hint="cs"/>
          <w:rtl/>
        </w:rPr>
        <w:t>אשנב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לפסיכולוגיה</w:t>
      </w:r>
      <w:r w:rsidRPr="004736D2">
        <w:rPr>
          <w:rFonts w:cs="David"/>
        </w:rPr>
        <w:t xml:space="preserve"> </w:t>
      </w:r>
      <w:proofErr w:type="gramStart"/>
      <w:r w:rsidRPr="004736D2">
        <w:rPr>
          <w:rFonts w:cs="David" w:hint="cs"/>
          <w:rtl/>
        </w:rPr>
        <w:t>חברתית</w:t>
      </w:r>
      <w:r w:rsidRPr="004736D2">
        <w:rPr>
          <w:rFonts w:cs="David"/>
        </w:rPr>
        <w:t xml:space="preserve"> ,</w:t>
      </w:r>
      <w:proofErr w:type="gramEnd"/>
      <w:r w:rsidRPr="004736D2">
        <w:rPr>
          <w:rFonts w:cs="David"/>
        </w:rPr>
        <w:t xml:space="preserve"> " </w:t>
      </w:r>
      <w:r w:rsidRPr="004736D2">
        <w:rPr>
          <w:rFonts w:cs="David" w:hint="cs"/>
          <w:rtl/>
        </w:rPr>
        <w:t>הקבוצה</w:t>
      </w:r>
      <w:r w:rsidRPr="004736D2">
        <w:rPr>
          <w:rFonts w:cs="David"/>
        </w:rPr>
        <w:t xml:space="preserve"> : </w:t>
      </w:r>
      <w:r w:rsidRPr="004736D2">
        <w:rPr>
          <w:rFonts w:cs="David" w:hint="cs"/>
          <w:rtl/>
        </w:rPr>
        <w:t>הגדרה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מיון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והשפעות</w:t>
      </w:r>
      <w:r w:rsidRPr="004736D2">
        <w:rPr>
          <w:rFonts w:cs="David"/>
        </w:rPr>
        <w:t xml:space="preserve"> , ( </w:t>
      </w:r>
      <w:r w:rsidRPr="004736D2">
        <w:rPr>
          <w:rFonts w:cs="David" w:hint="cs"/>
          <w:rtl/>
        </w:rPr>
        <w:t>ת</w:t>
      </w:r>
      <w:r w:rsidRPr="004736D2">
        <w:rPr>
          <w:rFonts w:cs="David"/>
        </w:rPr>
        <w:t xml:space="preserve"> " </w:t>
      </w:r>
      <w:r w:rsidRPr="004736D2">
        <w:rPr>
          <w:rFonts w:cs="David" w:hint="cs"/>
          <w:rtl/>
        </w:rPr>
        <w:t>א</w:t>
      </w:r>
      <w:r w:rsidRPr="004736D2">
        <w:rPr>
          <w:rFonts w:cs="David"/>
        </w:rPr>
        <w:t xml:space="preserve"> :. </w:t>
      </w:r>
      <w:r w:rsidRPr="004736D2">
        <w:rPr>
          <w:rFonts w:cs="David" w:hint="cs"/>
          <w:rtl/>
        </w:rPr>
        <w:t>האוניברסיטה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הפתוחה</w:t>
      </w:r>
      <w:r w:rsidRPr="004736D2">
        <w:rPr>
          <w:rFonts w:cs="David"/>
        </w:rPr>
        <w:t xml:space="preserve"> , (1991, </w:t>
      </w:r>
      <w:r w:rsidRPr="004736D2">
        <w:rPr>
          <w:rFonts w:cs="David" w:hint="cs"/>
          <w:rtl/>
        </w:rPr>
        <w:t>נספח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ליחידה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מס</w:t>
      </w:r>
      <w:r w:rsidRPr="004736D2">
        <w:rPr>
          <w:rFonts w:cs="David"/>
        </w:rPr>
        <w:t xml:space="preserve"> 10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 w:hint="cs"/>
          <w:rtl/>
        </w:rPr>
        <w:t>מנהיגות</w:t>
      </w:r>
    </w:p>
    <w:p w:rsidR="004736D2" w:rsidRDefault="004736D2" w:rsidP="004736D2">
      <w:pPr>
        <w:jc w:val="right"/>
        <w:rPr>
          <w:rFonts w:cs="David" w:hint="cs"/>
          <w:rtl/>
        </w:rPr>
      </w:pPr>
      <w:proofErr w:type="gramStart"/>
      <w:r w:rsidRPr="004736D2">
        <w:rPr>
          <w:rFonts w:cs="David"/>
          <w:b/>
          <w:bCs/>
        </w:rPr>
        <w:t xml:space="preserve">* J. George and G. Jones, “Leadership”, In Understanding and </w:t>
      </w:r>
      <w:proofErr w:type="spellStart"/>
      <w:r w:rsidRPr="004736D2">
        <w:rPr>
          <w:rFonts w:cs="David"/>
          <w:b/>
          <w:bCs/>
        </w:rPr>
        <w:t>ManagingOrganizational</w:t>
      </w:r>
      <w:proofErr w:type="spellEnd"/>
      <w:r w:rsidRPr="004736D2">
        <w:rPr>
          <w:rFonts w:cs="David"/>
          <w:b/>
          <w:bCs/>
        </w:rPr>
        <w:t xml:space="preserve"> Behavior”, (Addison-Wesley Pub.</w:t>
      </w:r>
      <w:proofErr w:type="gramEnd"/>
      <w:r w:rsidRPr="004736D2">
        <w:rPr>
          <w:rFonts w:cs="David"/>
          <w:b/>
          <w:bCs/>
        </w:rPr>
        <w:t xml:space="preserve"> Comp., 1996), pp. 356-392.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 w:hint="cs"/>
          <w:rtl/>
        </w:rPr>
        <w:t>קבלת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החלטות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/>
        </w:rPr>
        <w:t xml:space="preserve">* </w:t>
      </w:r>
      <w:r w:rsidRPr="004736D2">
        <w:rPr>
          <w:rFonts w:cs="David" w:hint="cs"/>
          <w:rtl/>
        </w:rPr>
        <w:t>ג</w:t>
      </w:r>
      <w:r w:rsidRPr="004736D2">
        <w:rPr>
          <w:rFonts w:cs="David"/>
        </w:rPr>
        <w:t xml:space="preserve"> ' </w:t>
      </w:r>
      <w:r w:rsidRPr="004736D2">
        <w:rPr>
          <w:rFonts w:cs="David" w:hint="cs"/>
          <w:rtl/>
        </w:rPr>
        <w:t>ניס</w:t>
      </w:r>
      <w:r w:rsidRPr="004736D2">
        <w:rPr>
          <w:rFonts w:cs="David"/>
        </w:rPr>
        <w:t xml:space="preserve"> </w:t>
      </w:r>
      <w:proofErr w:type="gramStart"/>
      <w:r w:rsidRPr="004736D2">
        <w:rPr>
          <w:rFonts w:cs="David" w:hint="cs"/>
          <w:rtl/>
        </w:rPr>
        <w:t>א</w:t>
      </w:r>
      <w:r w:rsidRPr="004736D2">
        <w:rPr>
          <w:rFonts w:cs="David"/>
        </w:rPr>
        <w:t xml:space="preserve"> .</w:t>
      </w:r>
      <w:proofErr w:type="gramEnd"/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</w:t>
      </w:r>
      <w:r w:rsidRPr="004736D2">
        <w:rPr>
          <w:rFonts w:cs="David"/>
        </w:rPr>
        <w:t xml:space="preserve"> ., </w:t>
      </w:r>
      <w:r w:rsidRPr="004736D2">
        <w:rPr>
          <w:rFonts w:cs="David" w:hint="cs"/>
          <w:rtl/>
        </w:rPr>
        <w:t>ומאן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ל</w:t>
      </w:r>
      <w:r w:rsidRPr="004736D2">
        <w:rPr>
          <w:rFonts w:cs="David"/>
        </w:rPr>
        <w:t xml:space="preserve"> ,. </w:t>
      </w:r>
      <w:r w:rsidRPr="004736D2">
        <w:rPr>
          <w:rFonts w:cs="David" w:hint="cs"/>
          <w:rtl/>
        </w:rPr>
        <w:t>תהליך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קבלת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החלטות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ת</w:t>
      </w:r>
      <w:r w:rsidRPr="004736D2">
        <w:rPr>
          <w:rFonts w:cs="David"/>
        </w:rPr>
        <w:t>"</w:t>
      </w:r>
      <w:r w:rsidRPr="004736D2">
        <w:rPr>
          <w:rFonts w:cs="David" w:hint="cs"/>
          <w:rtl/>
        </w:rPr>
        <w:t>א</w:t>
      </w:r>
      <w:r w:rsidRPr="004736D2">
        <w:rPr>
          <w:rFonts w:cs="David"/>
        </w:rPr>
        <w:t xml:space="preserve"> : </w:t>
      </w:r>
      <w:r w:rsidRPr="004736D2">
        <w:rPr>
          <w:rFonts w:cs="David" w:hint="cs"/>
          <w:rtl/>
        </w:rPr>
        <w:t>משרד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הביטחון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ההוצאה</w:t>
      </w:r>
    </w:p>
    <w:p w:rsidR="004736D2" w:rsidRPr="004736D2" w:rsidRDefault="004736D2" w:rsidP="004736D2">
      <w:pPr>
        <w:jc w:val="right"/>
        <w:rPr>
          <w:rFonts w:cs="David"/>
          <w:b/>
          <w:bCs/>
        </w:rPr>
      </w:pPr>
      <w:r w:rsidRPr="004736D2">
        <w:rPr>
          <w:rFonts w:cs="David"/>
        </w:rPr>
        <w:t xml:space="preserve">. </w:t>
      </w:r>
      <w:r w:rsidRPr="004736D2">
        <w:rPr>
          <w:rFonts w:cs="David" w:hint="cs"/>
          <w:rtl/>
        </w:rPr>
        <w:t>לאור</w:t>
      </w:r>
      <w:r w:rsidRPr="004736D2">
        <w:rPr>
          <w:rFonts w:cs="David"/>
        </w:rPr>
        <w:t xml:space="preserve"> , 1980 ), </w:t>
      </w:r>
      <w:proofErr w:type="spellStart"/>
      <w:r w:rsidRPr="004736D2">
        <w:rPr>
          <w:rFonts w:cs="David" w:hint="cs"/>
          <w:rtl/>
        </w:rPr>
        <w:t>עמ</w:t>
      </w:r>
      <w:proofErr w:type="spellEnd"/>
      <w:r w:rsidRPr="004736D2">
        <w:rPr>
          <w:rFonts w:cs="David"/>
        </w:rPr>
        <w:t xml:space="preserve"> ' 24-19 , </w:t>
      </w:r>
      <w:proofErr w:type="spellStart"/>
      <w:r w:rsidRPr="004736D2">
        <w:rPr>
          <w:rFonts w:cs="David" w:hint="cs"/>
          <w:rtl/>
        </w:rPr>
        <w:t>עמ</w:t>
      </w:r>
      <w:proofErr w:type="spellEnd"/>
      <w:r w:rsidRPr="004736D2">
        <w:rPr>
          <w:rFonts w:cs="David"/>
        </w:rPr>
        <w:t xml:space="preserve"> ' 120-116</w:t>
      </w:r>
      <w:r w:rsidRPr="004736D2">
        <w:rPr>
          <w:rFonts w:cs="David"/>
          <w:b/>
          <w:bCs/>
        </w:rPr>
        <w:t xml:space="preserve">* Daft, “Decision-Making Processes”, In Organization Theory and Design,(St. Paul </w:t>
      </w:r>
      <w:proofErr w:type="spellStart"/>
      <w:proofErr w:type="gramStart"/>
      <w:r w:rsidRPr="004736D2">
        <w:rPr>
          <w:rFonts w:cs="David"/>
          <w:b/>
          <w:bCs/>
        </w:rPr>
        <w:t>Mn</w:t>
      </w:r>
      <w:proofErr w:type="spellEnd"/>
      <w:r w:rsidRPr="004736D2">
        <w:rPr>
          <w:rFonts w:cs="David"/>
          <w:b/>
          <w:bCs/>
        </w:rPr>
        <w:t>.:</w:t>
      </w:r>
      <w:proofErr w:type="gramEnd"/>
      <w:r w:rsidRPr="004736D2">
        <w:rPr>
          <w:rFonts w:cs="David"/>
          <w:b/>
          <w:bCs/>
        </w:rPr>
        <w:t xml:space="preserve"> West, 1992).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 w:hint="cs"/>
          <w:rtl/>
        </w:rPr>
        <w:t>הארגון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כמערכת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/>
        </w:rPr>
        <w:t xml:space="preserve">* </w:t>
      </w:r>
      <w:r w:rsidRPr="004736D2">
        <w:rPr>
          <w:rFonts w:cs="David" w:hint="cs"/>
          <w:rtl/>
        </w:rPr>
        <w:t>ד</w:t>
      </w:r>
      <w:r w:rsidRPr="004736D2">
        <w:rPr>
          <w:rFonts w:cs="David"/>
        </w:rPr>
        <w:t xml:space="preserve"> ' </w:t>
      </w:r>
      <w:proofErr w:type="gramStart"/>
      <w:r w:rsidRPr="004736D2">
        <w:rPr>
          <w:rFonts w:cs="David" w:hint="cs"/>
          <w:rtl/>
        </w:rPr>
        <w:t>כץ</w:t>
      </w:r>
      <w:r w:rsidRPr="004736D2">
        <w:rPr>
          <w:rFonts w:cs="David"/>
        </w:rPr>
        <w:t xml:space="preserve"> ,</w:t>
      </w:r>
      <w:proofErr w:type="gramEnd"/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ר</w:t>
      </w:r>
      <w:r w:rsidRPr="004736D2">
        <w:rPr>
          <w:rFonts w:cs="David"/>
        </w:rPr>
        <w:t xml:space="preserve"> ' </w:t>
      </w:r>
      <w:proofErr w:type="spellStart"/>
      <w:r w:rsidRPr="004736D2">
        <w:rPr>
          <w:rFonts w:cs="David" w:hint="cs"/>
          <w:rtl/>
        </w:rPr>
        <w:t>קאהן</w:t>
      </w:r>
      <w:proofErr w:type="spellEnd"/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ארגונים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וגישת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המערכות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בתוך</w:t>
      </w:r>
      <w:r w:rsidRPr="004736D2">
        <w:rPr>
          <w:rFonts w:cs="David"/>
        </w:rPr>
        <w:t xml:space="preserve"> : </w:t>
      </w:r>
      <w:r w:rsidRPr="004736D2">
        <w:rPr>
          <w:rFonts w:cs="David" w:hint="cs"/>
          <w:rtl/>
        </w:rPr>
        <w:t>ר</w:t>
      </w:r>
      <w:r w:rsidRPr="004736D2">
        <w:rPr>
          <w:rFonts w:cs="David"/>
        </w:rPr>
        <w:t xml:space="preserve"> ' </w:t>
      </w:r>
      <w:proofErr w:type="spellStart"/>
      <w:r w:rsidRPr="004736D2">
        <w:rPr>
          <w:rFonts w:cs="David" w:hint="cs"/>
          <w:rtl/>
        </w:rPr>
        <w:t>אלבויים</w:t>
      </w:r>
      <w:proofErr w:type="spellEnd"/>
      <w:r w:rsidRPr="004736D2">
        <w:rPr>
          <w:rFonts w:cs="David"/>
        </w:rPr>
        <w:t xml:space="preserve"> - </w:t>
      </w:r>
      <w:r w:rsidRPr="004736D2">
        <w:rPr>
          <w:rFonts w:cs="David" w:hint="cs"/>
          <w:rtl/>
        </w:rPr>
        <w:t>דרור</w:t>
      </w:r>
      <w:r w:rsidRPr="004736D2">
        <w:rPr>
          <w:rFonts w:cs="David"/>
        </w:rPr>
        <w:t xml:space="preserve"> , </w:t>
      </w:r>
      <w:proofErr w:type="spellStart"/>
      <w:r w:rsidRPr="004736D2">
        <w:rPr>
          <w:rFonts w:cs="David" w:hint="cs"/>
          <w:rtl/>
        </w:rPr>
        <w:t>מינהל</w:t>
      </w:r>
      <w:proofErr w:type="spellEnd"/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וחינוך</w:t>
      </w:r>
      <w:r w:rsidRPr="004736D2">
        <w:rPr>
          <w:rFonts w:cs="David"/>
        </w:rPr>
        <w:t xml:space="preserve"> - </w:t>
      </w:r>
      <w:r w:rsidRPr="004736D2">
        <w:rPr>
          <w:rFonts w:cs="David" w:hint="cs"/>
          <w:rtl/>
        </w:rPr>
        <w:t>אנתולוגיה</w:t>
      </w:r>
      <w:r w:rsidRPr="004736D2">
        <w:rPr>
          <w:rFonts w:cs="David"/>
        </w:rPr>
        <w:t xml:space="preserve"> ,</w:t>
      </w:r>
    </w:p>
    <w:p w:rsidR="004736D2" w:rsidRPr="004736D2" w:rsidRDefault="004736D2" w:rsidP="004736D2">
      <w:pPr>
        <w:rPr>
          <w:rFonts w:cs="David"/>
        </w:rPr>
      </w:pPr>
      <w:proofErr w:type="gramStart"/>
      <w:r w:rsidRPr="004736D2">
        <w:rPr>
          <w:rFonts w:cs="David"/>
        </w:rPr>
        <w:t>)</w:t>
      </w:r>
      <w:r w:rsidRPr="004736D2">
        <w:rPr>
          <w:rFonts w:cs="David" w:hint="cs"/>
          <w:rtl/>
        </w:rPr>
        <w:t>ירושלים</w:t>
      </w:r>
      <w:proofErr w:type="gramEnd"/>
      <w:r w:rsidRPr="004736D2">
        <w:rPr>
          <w:rFonts w:cs="David"/>
        </w:rPr>
        <w:t xml:space="preserve"> : </w:t>
      </w:r>
      <w:r w:rsidRPr="004736D2">
        <w:rPr>
          <w:rFonts w:cs="David" w:hint="cs"/>
          <w:rtl/>
        </w:rPr>
        <w:t>בית</w:t>
      </w:r>
      <w:r w:rsidRPr="004736D2">
        <w:rPr>
          <w:rFonts w:cs="David"/>
        </w:rPr>
        <w:t xml:space="preserve"> - </w:t>
      </w:r>
      <w:r w:rsidRPr="004736D2">
        <w:rPr>
          <w:rFonts w:cs="David" w:hint="cs"/>
          <w:rtl/>
        </w:rPr>
        <w:t>הספר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לחינוך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של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האוניברסיטה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העברית</w:t>
      </w:r>
      <w:r w:rsidRPr="004736D2">
        <w:rPr>
          <w:rFonts w:cs="David"/>
        </w:rPr>
        <w:t xml:space="preserve">. </w:t>
      </w:r>
      <w:r w:rsidRPr="004736D2">
        <w:rPr>
          <w:rFonts w:cs="David" w:hint="cs"/>
          <w:rtl/>
        </w:rPr>
        <w:t>בירושלים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ושל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משרד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החינוך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והתרבות</w:t>
      </w:r>
      <w:r w:rsidRPr="004736D2">
        <w:rPr>
          <w:rFonts w:cs="David"/>
        </w:rPr>
        <w:t xml:space="preserve"> ,</w:t>
      </w:r>
    </w:p>
    <w:p w:rsidR="004736D2" w:rsidRPr="004736D2" w:rsidRDefault="004736D2" w:rsidP="004736D2">
      <w:pPr>
        <w:rPr>
          <w:rFonts w:cs="David"/>
        </w:rPr>
      </w:pPr>
      <w:proofErr w:type="spellStart"/>
      <w:r w:rsidRPr="004736D2">
        <w:rPr>
          <w:rFonts w:cs="David" w:hint="cs"/>
          <w:rtl/>
        </w:rPr>
        <w:t>תשל</w:t>
      </w:r>
      <w:proofErr w:type="spellEnd"/>
      <w:r w:rsidRPr="004736D2">
        <w:rPr>
          <w:rFonts w:cs="David"/>
        </w:rPr>
        <w:t xml:space="preserve"> " </w:t>
      </w:r>
      <w:r w:rsidRPr="004736D2">
        <w:rPr>
          <w:rFonts w:cs="David" w:hint="cs"/>
          <w:rtl/>
        </w:rPr>
        <w:t>ז</w:t>
      </w:r>
      <w:r w:rsidRPr="004736D2">
        <w:rPr>
          <w:rFonts w:cs="David"/>
        </w:rPr>
        <w:t xml:space="preserve">( , </w:t>
      </w:r>
      <w:proofErr w:type="spellStart"/>
      <w:r w:rsidRPr="004736D2">
        <w:rPr>
          <w:rFonts w:cs="David" w:hint="cs"/>
          <w:rtl/>
        </w:rPr>
        <w:t>עמ</w:t>
      </w:r>
      <w:proofErr w:type="spellEnd"/>
      <w:r w:rsidRPr="004736D2">
        <w:rPr>
          <w:rFonts w:cs="David"/>
        </w:rPr>
        <w:t>' 35-22 .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 w:hint="cs"/>
          <w:rtl/>
        </w:rPr>
        <w:t>יחס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ארגון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וסביבה</w:t>
      </w:r>
      <w:r w:rsidRPr="004736D2">
        <w:rPr>
          <w:rFonts w:cs="David"/>
        </w:rPr>
        <w:t xml:space="preserve"> - </w:t>
      </w:r>
      <w:r w:rsidRPr="004736D2">
        <w:rPr>
          <w:rFonts w:cs="David" w:hint="cs"/>
          <w:rtl/>
        </w:rPr>
        <w:t>הסתגלות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לסביבה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ועיצוב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אסטרטגיה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ארגונית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/>
        </w:rPr>
        <w:t xml:space="preserve">* </w:t>
      </w:r>
      <w:r w:rsidRPr="004736D2">
        <w:rPr>
          <w:rFonts w:cs="David" w:hint="cs"/>
          <w:rtl/>
        </w:rPr>
        <w:t>סמואל</w:t>
      </w:r>
      <w:r w:rsidRPr="004736D2">
        <w:rPr>
          <w:rFonts w:cs="David"/>
        </w:rPr>
        <w:t xml:space="preserve"> </w:t>
      </w:r>
      <w:proofErr w:type="gramStart"/>
      <w:r w:rsidRPr="004736D2">
        <w:rPr>
          <w:rFonts w:cs="David" w:hint="cs"/>
          <w:rtl/>
        </w:rPr>
        <w:t>יצחק</w:t>
      </w:r>
      <w:r w:rsidRPr="004736D2">
        <w:rPr>
          <w:rFonts w:cs="David"/>
        </w:rPr>
        <w:t xml:space="preserve"> ,</w:t>
      </w:r>
      <w:proofErr w:type="gramEnd"/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ארגונים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מאפיינים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מבנים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ותהליכים</w:t>
      </w:r>
      <w:r w:rsidRPr="004736D2">
        <w:rPr>
          <w:rFonts w:cs="David"/>
        </w:rPr>
        <w:t xml:space="preserve"> ) </w:t>
      </w:r>
      <w:r w:rsidRPr="004736D2">
        <w:rPr>
          <w:rFonts w:cs="David" w:hint="cs"/>
          <w:rtl/>
        </w:rPr>
        <w:t>חיפה</w:t>
      </w:r>
      <w:r w:rsidRPr="004736D2">
        <w:rPr>
          <w:rFonts w:cs="David"/>
        </w:rPr>
        <w:t xml:space="preserve"> : </w:t>
      </w:r>
      <w:r w:rsidRPr="004736D2">
        <w:rPr>
          <w:rFonts w:cs="David" w:hint="cs"/>
          <w:rtl/>
        </w:rPr>
        <w:t>הוצאת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הספרים</w:t>
      </w:r>
      <w:r w:rsidRPr="004736D2">
        <w:rPr>
          <w:rFonts w:cs="David"/>
        </w:rPr>
        <w:t xml:space="preserve">. </w:t>
      </w:r>
      <w:r w:rsidRPr="004736D2">
        <w:rPr>
          <w:rFonts w:cs="David" w:hint="cs"/>
          <w:rtl/>
        </w:rPr>
        <w:t>של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 w:hint="cs"/>
          <w:rtl/>
        </w:rPr>
        <w:t>האוניברסיטה</w:t>
      </w:r>
      <w:r w:rsidRPr="004736D2">
        <w:rPr>
          <w:rFonts w:cs="David"/>
        </w:rPr>
        <w:t xml:space="preserve"> ,( 1990, </w:t>
      </w:r>
      <w:r w:rsidRPr="004736D2">
        <w:rPr>
          <w:rFonts w:cs="David" w:hint="cs"/>
          <w:rtl/>
        </w:rPr>
        <w:t>פרק</w:t>
      </w:r>
      <w:r w:rsidRPr="004736D2">
        <w:rPr>
          <w:rFonts w:cs="David"/>
        </w:rPr>
        <w:t xml:space="preserve"> 8 </w:t>
      </w:r>
      <w:proofErr w:type="spellStart"/>
      <w:r w:rsidRPr="004736D2">
        <w:rPr>
          <w:rFonts w:cs="David" w:hint="cs"/>
          <w:rtl/>
        </w:rPr>
        <w:t>עמ</w:t>
      </w:r>
      <w:proofErr w:type="spellEnd"/>
      <w:r w:rsidRPr="004736D2">
        <w:rPr>
          <w:rFonts w:cs="David"/>
        </w:rPr>
        <w:t>' 155-139 .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/>
        </w:rPr>
        <w:t xml:space="preserve">* </w:t>
      </w:r>
      <w:r w:rsidRPr="004736D2">
        <w:rPr>
          <w:rFonts w:cs="David" w:hint="cs"/>
          <w:rtl/>
        </w:rPr>
        <w:t>סמואל</w:t>
      </w:r>
      <w:r w:rsidRPr="004736D2">
        <w:rPr>
          <w:rFonts w:cs="David"/>
        </w:rPr>
        <w:t xml:space="preserve"> </w:t>
      </w:r>
      <w:proofErr w:type="gramStart"/>
      <w:r w:rsidRPr="004736D2">
        <w:rPr>
          <w:rFonts w:cs="David" w:hint="cs"/>
          <w:rtl/>
        </w:rPr>
        <w:t>יצחק</w:t>
      </w:r>
      <w:r w:rsidRPr="004736D2">
        <w:rPr>
          <w:rFonts w:cs="David"/>
        </w:rPr>
        <w:t xml:space="preserve"> ,</w:t>
      </w:r>
      <w:proofErr w:type="gramEnd"/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ארגונים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מאפיינים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מבנים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ותהליכים</w:t>
      </w:r>
      <w:r w:rsidRPr="004736D2">
        <w:rPr>
          <w:rFonts w:cs="David"/>
        </w:rPr>
        <w:t xml:space="preserve"> ,) </w:t>
      </w:r>
      <w:r w:rsidRPr="004736D2">
        <w:rPr>
          <w:rFonts w:cs="David" w:hint="cs"/>
          <w:rtl/>
        </w:rPr>
        <w:t>חיפה</w:t>
      </w:r>
      <w:r w:rsidRPr="004736D2">
        <w:rPr>
          <w:rFonts w:cs="David"/>
        </w:rPr>
        <w:t xml:space="preserve"> : </w:t>
      </w:r>
      <w:r w:rsidRPr="004736D2">
        <w:rPr>
          <w:rFonts w:cs="David" w:hint="cs"/>
          <w:rtl/>
        </w:rPr>
        <w:t>הוצאת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הספרים</w:t>
      </w:r>
      <w:r w:rsidRPr="004736D2">
        <w:rPr>
          <w:rFonts w:cs="David"/>
        </w:rPr>
        <w:t xml:space="preserve">. </w:t>
      </w:r>
      <w:r w:rsidRPr="004736D2">
        <w:rPr>
          <w:rFonts w:cs="David" w:hint="cs"/>
          <w:rtl/>
        </w:rPr>
        <w:t>של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 w:hint="cs"/>
          <w:rtl/>
        </w:rPr>
        <w:t>האוניברסיטה</w:t>
      </w:r>
      <w:r w:rsidRPr="004736D2">
        <w:rPr>
          <w:rFonts w:cs="David"/>
        </w:rPr>
        <w:t xml:space="preserve"> ,( 1990 , </w:t>
      </w:r>
      <w:r w:rsidRPr="004736D2">
        <w:rPr>
          <w:rFonts w:cs="David" w:hint="cs"/>
          <w:rtl/>
        </w:rPr>
        <w:t>פרק</w:t>
      </w:r>
      <w:r w:rsidRPr="004736D2">
        <w:rPr>
          <w:rFonts w:cs="David"/>
        </w:rPr>
        <w:t xml:space="preserve"> 2, </w:t>
      </w:r>
      <w:proofErr w:type="spellStart"/>
      <w:r w:rsidRPr="004736D2">
        <w:rPr>
          <w:rFonts w:cs="David" w:hint="cs"/>
          <w:rtl/>
        </w:rPr>
        <w:t>עמ</w:t>
      </w:r>
      <w:proofErr w:type="spellEnd"/>
      <w:r w:rsidRPr="004736D2">
        <w:rPr>
          <w:rFonts w:cs="David"/>
        </w:rPr>
        <w:t>' 46-. 42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 w:hint="cs"/>
          <w:rtl/>
        </w:rPr>
        <w:t>יעדים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מטרות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ואפקטיביות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ארגונית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/>
        </w:rPr>
        <w:t xml:space="preserve">* </w:t>
      </w:r>
      <w:r w:rsidRPr="004736D2">
        <w:rPr>
          <w:rFonts w:cs="David" w:hint="cs"/>
          <w:rtl/>
        </w:rPr>
        <w:t>יחזקאל</w:t>
      </w:r>
      <w:r w:rsidRPr="004736D2">
        <w:rPr>
          <w:rFonts w:cs="David"/>
        </w:rPr>
        <w:t xml:space="preserve"> </w:t>
      </w:r>
      <w:proofErr w:type="gramStart"/>
      <w:r w:rsidRPr="004736D2">
        <w:rPr>
          <w:rFonts w:cs="David" w:hint="cs"/>
          <w:rtl/>
        </w:rPr>
        <w:t>אורלי</w:t>
      </w:r>
      <w:r w:rsidRPr="004736D2">
        <w:rPr>
          <w:rFonts w:cs="David"/>
        </w:rPr>
        <w:t xml:space="preserve"> ,</w:t>
      </w:r>
      <w:proofErr w:type="gramEnd"/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קשר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בין</w:t>
      </w:r>
      <w:r w:rsidRPr="004736D2">
        <w:rPr>
          <w:rFonts w:cs="David"/>
        </w:rPr>
        <w:t xml:space="preserve"> </w:t>
      </w:r>
      <w:proofErr w:type="spellStart"/>
      <w:r w:rsidRPr="004736D2">
        <w:rPr>
          <w:rFonts w:cs="David" w:hint="cs"/>
          <w:rtl/>
        </w:rPr>
        <w:t>דיפרנציאה</w:t>
      </w:r>
      <w:proofErr w:type="spellEnd"/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לבין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אפקטיביות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במיזמים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משותפים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בינלאומיים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חיבור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 w:hint="cs"/>
          <w:rtl/>
        </w:rPr>
        <w:t>לשם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קבלת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התואר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דוקטור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לפילוסופיה</w:t>
      </w:r>
      <w:r w:rsidRPr="004736D2">
        <w:rPr>
          <w:rFonts w:cs="David"/>
        </w:rPr>
        <w:t>, )</w:t>
      </w:r>
      <w:r w:rsidRPr="004736D2">
        <w:rPr>
          <w:rFonts w:cs="David" w:hint="cs"/>
          <w:rtl/>
        </w:rPr>
        <w:t>ת</w:t>
      </w:r>
      <w:r w:rsidRPr="004736D2">
        <w:rPr>
          <w:rFonts w:cs="David"/>
        </w:rPr>
        <w:t xml:space="preserve"> " </w:t>
      </w:r>
      <w:r w:rsidRPr="004736D2">
        <w:rPr>
          <w:rFonts w:cs="David" w:hint="cs"/>
          <w:rtl/>
        </w:rPr>
        <w:t>א</w:t>
      </w:r>
      <w:r w:rsidRPr="004736D2">
        <w:rPr>
          <w:rFonts w:cs="David"/>
        </w:rPr>
        <w:t xml:space="preserve"> : </w:t>
      </w:r>
      <w:r w:rsidRPr="004736D2">
        <w:rPr>
          <w:rFonts w:cs="David" w:hint="cs"/>
          <w:rtl/>
        </w:rPr>
        <w:t>אוניברסיטת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תל</w:t>
      </w:r>
      <w:r w:rsidRPr="004736D2">
        <w:rPr>
          <w:rFonts w:cs="David"/>
        </w:rPr>
        <w:t xml:space="preserve"> - </w:t>
      </w:r>
      <w:r w:rsidRPr="004736D2">
        <w:rPr>
          <w:rFonts w:cs="David" w:hint="cs"/>
          <w:rtl/>
        </w:rPr>
        <w:t>אביב</w:t>
      </w:r>
      <w:r w:rsidRPr="004736D2">
        <w:rPr>
          <w:rFonts w:cs="David"/>
        </w:rPr>
        <w:t xml:space="preserve"> , (1993, </w:t>
      </w:r>
      <w:r w:rsidRPr="004736D2">
        <w:rPr>
          <w:rFonts w:cs="David" w:hint="cs"/>
          <w:rtl/>
        </w:rPr>
        <w:t>פרק</w:t>
      </w:r>
      <w:r w:rsidRPr="004736D2">
        <w:rPr>
          <w:rFonts w:cs="David"/>
        </w:rPr>
        <w:t xml:space="preserve"> 1.4 , </w:t>
      </w:r>
      <w:proofErr w:type="spellStart"/>
      <w:r w:rsidRPr="004736D2">
        <w:rPr>
          <w:rFonts w:cs="David" w:hint="cs"/>
          <w:rtl/>
        </w:rPr>
        <w:t>עמ</w:t>
      </w:r>
      <w:proofErr w:type="spellEnd"/>
      <w:r w:rsidRPr="004736D2">
        <w:rPr>
          <w:rFonts w:cs="David"/>
        </w:rPr>
        <w:t>'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/>
        </w:rPr>
        <w:t>49-39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 w:hint="cs"/>
          <w:rtl/>
        </w:rPr>
        <w:t>שינוי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ארגוני</w:t>
      </w:r>
    </w:p>
    <w:p w:rsidR="004736D2" w:rsidRDefault="004736D2" w:rsidP="004736D2">
      <w:pPr>
        <w:jc w:val="right"/>
        <w:rPr>
          <w:rFonts w:cs="David" w:hint="cs"/>
          <w:rtl/>
        </w:rPr>
      </w:pPr>
      <w:r w:rsidRPr="004736D2">
        <w:rPr>
          <w:rFonts w:cs="David"/>
          <w:b/>
          <w:bCs/>
        </w:rPr>
        <w:t xml:space="preserve">* </w:t>
      </w:r>
      <w:proofErr w:type="spellStart"/>
      <w:r w:rsidRPr="004736D2">
        <w:rPr>
          <w:rFonts w:cs="David"/>
          <w:b/>
          <w:bCs/>
        </w:rPr>
        <w:t>Hellriegel</w:t>
      </w:r>
      <w:proofErr w:type="spellEnd"/>
      <w:r w:rsidRPr="004736D2">
        <w:rPr>
          <w:rFonts w:cs="David"/>
          <w:b/>
          <w:bCs/>
        </w:rPr>
        <w:t xml:space="preserve"> and J. Slocum, “Management in a changing World”, </w:t>
      </w:r>
      <w:proofErr w:type="spellStart"/>
      <w:r w:rsidRPr="004736D2">
        <w:rPr>
          <w:rFonts w:cs="David"/>
          <w:b/>
          <w:bCs/>
        </w:rPr>
        <w:t>InManagement</w:t>
      </w:r>
      <w:proofErr w:type="spellEnd"/>
      <w:r w:rsidRPr="004736D2">
        <w:rPr>
          <w:rFonts w:cs="David"/>
          <w:b/>
          <w:bCs/>
        </w:rPr>
        <w:t>, (Addison-Wesley Pub. Comp., 1992), pp. 712-745.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 w:hint="cs"/>
          <w:rtl/>
        </w:rPr>
        <w:t>תרבות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ארגונית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/>
        </w:rPr>
        <w:t xml:space="preserve">* </w:t>
      </w:r>
      <w:r w:rsidRPr="004736D2">
        <w:rPr>
          <w:rFonts w:cs="David" w:hint="cs"/>
          <w:rtl/>
        </w:rPr>
        <w:t>סמואל</w:t>
      </w:r>
      <w:r w:rsidRPr="004736D2">
        <w:rPr>
          <w:rFonts w:cs="David"/>
        </w:rPr>
        <w:t xml:space="preserve"> </w:t>
      </w:r>
      <w:proofErr w:type="gramStart"/>
      <w:r w:rsidRPr="004736D2">
        <w:rPr>
          <w:rFonts w:cs="David" w:hint="cs"/>
          <w:rtl/>
        </w:rPr>
        <w:t>יצחק</w:t>
      </w:r>
      <w:r w:rsidRPr="004736D2">
        <w:rPr>
          <w:rFonts w:cs="David"/>
        </w:rPr>
        <w:t xml:space="preserve"> ,</w:t>
      </w:r>
      <w:proofErr w:type="gramEnd"/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ארגונים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מאפיינים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מבנים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ותהליכים</w:t>
      </w:r>
      <w:r w:rsidRPr="004736D2">
        <w:rPr>
          <w:rFonts w:cs="David"/>
        </w:rPr>
        <w:t xml:space="preserve"> )</w:t>
      </w:r>
      <w:r w:rsidRPr="004736D2">
        <w:rPr>
          <w:rFonts w:cs="David" w:hint="cs"/>
          <w:rtl/>
        </w:rPr>
        <w:t>חיפה</w:t>
      </w:r>
      <w:r w:rsidRPr="004736D2">
        <w:rPr>
          <w:rFonts w:cs="David"/>
        </w:rPr>
        <w:t xml:space="preserve"> : </w:t>
      </w:r>
      <w:r w:rsidRPr="004736D2">
        <w:rPr>
          <w:rFonts w:cs="David" w:hint="cs"/>
          <w:rtl/>
        </w:rPr>
        <w:t>הוצאת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הספרים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של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האוניברסיטה</w:t>
      </w:r>
      <w:r w:rsidRPr="004736D2">
        <w:rPr>
          <w:rFonts w:cs="David"/>
        </w:rPr>
        <w:t xml:space="preserve"> ,</w:t>
      </w:r>
    </w:p>
    <w:p w:rsidR="004736D2" w:rsidRPr="004736D2" w:rsidRDefault="004736D2" w:rsidP="004736D2">
      <w:pPr>
        <w:rPr>
          <w:rFonts w:cs="David"/>
        </w:rPr>
      </w:pPr>
      <w:r w:rsidRPr="004736D2">
        <w:rPr>
          <w:rFonts w:cs="David"/>
        </w:rPr>
        <w:t xml:space="preserve">0772 (, </w:t>
      </w:r>
      <w:r w:rsidRPr="004736D2">
        <w:rPr>
          <w:rFonts w:cs="David" w:hint="cs"/>
          <w:rtl/>
        </w:rPr>
        <w:t>פרק</w:t>
      </w:r>
      <w:r w:rsidRPr="004736D2">
        <w:rPr>
          <w:rFonts w:cs="David"/>
        </w:rPr>
        <w:t xml:space="preserve"> </w:t>
      </w:r>
      <w:proofErr w:type="gramStart"/>
      <w:r w:rsidRPr="004736D2">
        <w:rPr>
          <w:rFonts w:cs="David"/>
        </w:rPr>
        <w:t>02 ,</w:t>
      </w:r>
      <w:proofErr w:type="gramEnd"/>
      <w:r w:rsidRPr="004736D2">
        <w:rPr>
          <w:rFonts w:cs="David"/>
        </w:rPr>
        <w:t xml:space="preserve"> </w:t>
      </w:r>
      <w:proofErr w:type="spellStart"/>
      <w:r w:rsidRPr="004736D2">
        <w:rPr>
          <w:rFonts w:cs="David" w:hint="cs"/>
          <w:rtl/>
        </w:rPr>
        <w:t>עמ</w:t>
      </w:r>
      <w:proofErr w:type="spellEnd"/>
      <w:r w:rsidRPr="004736D2">
        <w:rPr>
          <w:rFonts w:cs="David"/>
        </w:rPr>
        <w:t>' 051 -. 066</w:t>
      </w:r>
    </w:p>
    <w:p w:rsidR="000441ED" w:rsidRPr="004736D2" w:rsidRDefault="004736D2" w:rsidP="004736D2">
      <w:pPr>
        <w:rPr>
          <w:rFonts w:cs="David"/>
        </w:rPr>
      </w:pPr>
      <w:r w:rsidRPr="004736D2">
        <w:rPr>
          <w:rFonts w:cs="David" w:hint="cs"/>
          <w:rtl/>
        </w:rPr>
        <w:lastRenderedPageBreak/>
        <w:t>הארגון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הלומד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מ</w:t>
      </w:r>
      <w:r w:rsidRPr="004736D2">
        <w:rPr>
          <w:rFonts w:cs="David"/>
        </w:rPr>
        <w:t xml:space="preserve"> . </w:t>
      </w:r>
      <w:r w:rsidRPr="004736D2">
        <w:rPr>
          <w:rFonts w:cs="David" w:hint="cs"/>
          <w:rtl/>
        </w:rPr>
        <w:t>פיטר</w:t>
      </w:r>
      <w:r w:rsidRPr="004736D2">
        <w:rPr>
          <w:rFonts w:cs="David"/>
        </w:rPr>
        <w:t xml:space="preserve"> </w:t>
      </w:r>
      <w:proofErr w:type="spellStart"/>
      <w:r w:rsidRPr="004736D2">
        <w:rPr>
          <w:rFonts w:cs="David" w:hint="cs"/>
          <w:rtl/>
        </w:rPr>
        <w:t>סנג</w:t>
      </w:r>
      <w:proofErr w:type="spellEnd"/>
      <w:r w:rsidRPr="004736D2">
        <w:rPr>
          <w:rFonts w:cs="David"/>
        </w:rPr>
        <w:t xml:space="preserve"> ' </w:t>
      </w:r>
      <w:r w:rsidRPr="004736D2">
        <w:rPr>
          <w:rFonts w:cs="David" w:hint="cs"/>
          <w:rtl/>
        </w:rPr>
        <w:t>י</w:t>
      </w:r>
      <w:r w:rsidRPr="004736D2">
        <w:rPr>
          <w:rFonts w:cs="David"/>
        </w:rPr>
        <w:t xml:space="preserve"> , </w:t>
      </w:r>
      <w:r w:rsidRPr="004736D2">
        <w:rPr>
          <w:rFonts w:cs="David" w:hint="cs"/>
          <w:rtl/>
        </w:rPr>
        <w:t>הארגון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הלומד</w:t>
      </w:r>
      <w:r w:rsidRPr="004736D2">
        <w:rPr>
          <w:rFonts w:cs="David"/>
        </w:rPr>
        <w:t xml:space="preserve"> )</w:t>
      </w:r>
      <w:r w:rsidRPr="004736D2">
        <w:rPr>
          <w:rFonts w:cs="David" w:hint="cs"/>
          <w:rtl/>
        </w:rPr>
        <w:t>ת</w:t>
      </w:r>
      <w:r w:rsidRPr="004736D2">
        <w:rPr>
          <w:rFonts w:cs="David"/>
        </w:rPr>
        <w:t xml:space="preserve"> " </w:t>
      </w:r>
      <w:r w:rsidRPr="004736D2">
        <w:rPr>
          <w:rFonts w:cs="David" w:hint="cs"/>
          <w:rtl/>
        </w:rPr>
        <w:t>א</w:t>
      </w:r>
      <w:r w:rsidRPr="004736D2">
        <w:rPr>
          <w:rFonts w:cs="David"/>
        </w:rPr>
        <w:t xml:space="preserve"> : </w:t>
      </w:r>
      <w:r w:rsidRPr="004736D2">
        <w:rPr>
          <w:rFonts w:cs="David" w:hint="cs"/>
          <w:rtl/>
        </w:rPr>
        <w:t>הוצאת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מטר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והמרכז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הישראלי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לניהול</w:t>
      </w:r>
      <w:r w:rsidRPr="004736D2">
        <w:rPr>
          <w:rFonts w:cs="David"/>
        </w:rPr>
        <w:t xml:space="preserve"> , 0773 (, </w:t>
      </w:r>
      <w:r w:rsidRPr="004736D2">
        <w:rPr>
          <w:rFonts w:cs="David" w:hint="cs"/>
          <w:rtl/>
        </w:rPr>
        <w:t>פרק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ב</w:t>
      </w:r>
      <w:r w:rsidRPr="004736D2">
        <w:rPr>
          <w:rFonts w:cs="David"/>
        </w:rPr>
        <w:t xml:space="preserve">', </w:t>
      </w:r>
      <w:proofErr w:type="spellStart"/>
      <w:r w:rsidRPr="004736D2">
        <w:rPr>
          <w:rFonts w:cs="David" w:hint="cs"/>
          <w:rtl/>
        </w:rPr>
        <w:t>עמ</w:t>
      </w:r>
      <w:proofErr w:type="spellEnd"/>
      <w:r w:rsidRPr="004736D2">
        <w:rPr>
          <w:rFonts w:cs="David"/>
        </w:rPr>
        <w:t xml:space="preserve">'45-021 , </w:t>
      </w:r>
      <w:r w:rsidRPr="004736D2">
        <w:rPr>
          <w:rFonts w:cs="David" w:hint="cs"/>
          <w:rtl/>
        </w:rPr>
        <w:t>פרק</w:t>
      </w:r>
      <w:r w:rsidRPr="004736D2">
        <w:rPr>
          <w:rFonts w:cs="David"/>
        </w:rPr>
        <w:t xml:space="preserve"> </w:t>
      </w:r>
      <w:r w:rsidRPr="004736D2">
        <w:rPr>
          <w:rFonts w:cs="David" w:hint="cs"/>
          <w:rtl/>
        </w:rPr>
        <w:t>ג</w:t>
      </w:r>
      <w:r w:rsidRPr="004736D2">
        <w:rPr>
          <w:rFonts w:cs="David"/>
        </w:rPr>
        <w:t>', 015-. 013</w:t>
      </w:r>
    </w:p>
    <w:sectPr w:rsidR="000441ED" w:rsidRPr="004736D2" w:rsidSect="00D21A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2"/>
    <w:rsid w:val="000441ED"/>
    <w:rsid w:val="004736D2"/>
    <w:rsid w:val="007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D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D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</dc:creator>
  <cp:lastModifiedBy>BatEl</cp:lastModifiedBy>
  <cp:revision>1</cp:revision>
  <dcterms:created xsi:type="dcterms:W3CDTF">2012-12-18T06:38:00Z</dcterms:created>
  <dcterms:modified xsi:type="dcterms:W3CDTF">2012-12-18T06:41:00Z</dcterms:modified>
</cp:coreProperties>
</file>